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FC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455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Планируемые предметные результаты.</w:t>
      </w:r>
    </w:p>
    <w:p w:rsidR="00462089" w:rsidRPr="00BD4554" w:rsidRDefault="00462089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Содержание материала географии 9 класса отражает комплексный подход, который позволяет рассматривать природные, экономические и социальные факторы, формирующие  и изменяющие окружающую среду, в их равноправном взаимодействии.</w:t>
      </w:r>
    </w:p>
    <w:p w:rsid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Изучается хозяйство России- вторичный сектор экономики- отрасли, перерабатывающие сырьё, третичный сектор- отрасли, производящие разнообразные услуги (часть</w:t>
      </w:r>
      <w:r w:rsidRPr="00BD455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D4554">
        <w:rPr>
          <w:rFonts w:ascii="Times New Roman" w:hAnsi="Times New Roman" w:cs="Times New Roman"/>
          <w:sz w:val="24"/>
          <w:szCs w:val="24"/>
        </w:rPr>
        <w:t xml:space="preserve">), география крупных регионов России (часть </w:t>
      </w:r>
      <w:r w:rsidRPr="00BD455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4554">
        <w:rPr>
          <w:rFonts w:ascii="Times New Roman" w:hAnsi="Times New Roman" w:cs="Times New Roman"/>
          <w:sz w:val="24"/>
          <w:szCs w:val="24"/>
        </w:rPr>
        <w:t>).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color w:val="000000"/>
          <w:sz w:val="24"/>
          <w:szCs w:val="24"/>
        </w:rPr>
        <w:t>Курс «География России» завершает базовое географическое образование, создает у учащихся образ страны во всем ее многообразии и целостности. Его со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держание связано с ключевыми экономическими, эко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логическими, социальными проблемами, решаемыми Россией на данном этапе ее развития. Курс «Гео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графия России» служит одной из основ формирования духовности, воспитания патриотизма, интернационализ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ма будущих граждан России, их уважения к культуре и истории своей Родины и населяющих ее народов, эко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номического и эстетического образования школьников.</w:t>
      </w:r>
    </w:p>
    <w:p w:rsidR="009C24FC" w:rsidRPr="00BD4554" w:rsidRDefault="009C24FC" w:rsidP="0046208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color w:val="000000"/>
          <w:sz w:val="24"/>
          <w:szCs w:val="24"/>
        </w:rPr>
        <w:t>Основная цель курса — создать у учащихся целост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ное представление о своей Родине, раскрыть разнообра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зие ее природных условий и ресурсов, населения и про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блемы хозяйства, познакомить учащихся с этапами за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селения и освоения территории России, разнообразны</w:t>
      </w:r>
      <w:r w:rsidRPr="00BD4554">
        <w:rPr>
          <w:rFonts w:ascii="Times New Roman" w:hAnsi="Times New Roman" w:cs="Times New Roman"/>
          <w:color w:val="000000"/>
          <w:sz w:val="24"/>
          <w:szCs w:val="24"/>
        </w:rPr>
        <w:softHyphen/>
        <w:t>ми условиями жизни и деятельности людей в разных регионах страны.</w:t>
      </w:r>
    </w:p>
    <w:p w:rsidR="009C24FC" w:rsidRPr="00BD4554" w:rsidRDefault="009C24FC" w:rsidP="0046208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• освоение знаний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• овладение умениями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Общеучебные умения, навыки и способы деятельности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общеучебных умений, необходимых для: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— познания и изучения окружающей среды; выявления причинно-следственных связей;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— сравнения объектов, процессов и явлений; моделирования и проектирования;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— ориентирования на местности, плане, карте; в ресурсах ИНТЕРНЕТ, статистических материалах;</w:t>
      </w:r>
    </w:p>
    <w:p w:rsidR="009C24FC" w:rsidRPr="00BD4554" w:rsidRDefault="009C24FC" w:rsidP="004620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BD4554" w:rsidP="00462089">
      <w:pPr>
        <w:spacing w:line="240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9C24FC" w:rsidRPr="00BD4554">
        <w:rPr>
          <w:rFonts w:ascii="Times New Roman" w:hAnsi="Times New Roman" w:cs="Times New Roman"/>
          <w:sz w:val="24"/>
          <w:szCs w:val="24"/>
        </w:rPr>
        <w:t>СОДЕРЖАНИЕ (68 ЧАС)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Повторение темы «Хозяйство России. Первичный сектор».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Повторение географического положения и политико-административного устройства РФ.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D4554">
        <w:rPr>
          <w:rFonts w:ascii="Times New Roman" w:hAnsi="Times New Roman" w:cs="Times New Roman"/>
          <w:sz w:val="24"/>
          <w:szCs w:val="24"/>
        </w:rPr>
        <w:t>часть (продолжение)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Вторичный сектор экономики-отрасли, перерабатывающие сырье.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55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Топливно -энергетический комплекс</w:t>
      </w:r>
      <w:r w:rsidRPr="00BD4554">
        <w:rPr>
          <w:rFonts w:ascii="Times New Roman" w:hAnsi="Times New Roman" w:cs="Times New Roman"/>
          <w:sz w:val="24"/>
          <w:szCs w:val="24"/>
        </w:rPr>
        <w:t>, его состав, место и  значение в народном хозяйстве, связь с другими межотраслевыми комплексами. Топливно-энергетические ресурсы и топливно-энергетический баланс. Размещение основных топливно-энергетических баз и районов потребления энергии.   Современные   проблемы   ТЭК. Развитие ТЭК и охрана окружающей среды.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Нефтяная и газовая промышленность. Основные районы добычи, крупнейшие месторождения, проблемы их освоения. Систе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ма трубопроводов. Угольная промышленность. Виды угля и способы их добычи. Главные угольные бассейны, их хозяйственная оценка. Социальные и экологические проблемы угледо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бывающих регионов.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Электроэнергетика. Типы электростанций, их досто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инства и недостатки, факторы размещения. Доля раз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личных типов станций в производстве электроэнергии. Крупнейшие электростанции. Формирование энерго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систем. Негативное влияние различных типов электро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станций на окружающую среду.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Отрасли, производящие конструкционные материалы и химические вещества.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ab/>
      </w:r>
      <w:r w:rsidRPr="00BD4554">
        <w:rPr>
          <w:rFonts w:ascii="Times New Roman" w:hAnsi="Times New Roman" w:cs="Times New Roman"/>
          <w:i/>
          <w:sz w:val="24"/>
          <w:szCs w:val="24"/>
        </w:rPr>
        <w:t>Металлургический комплекс</w:t>
      </w:r>
      <w:r w:rsidRPr="00BD4554">
        <w:rPr>
          <w:rFonts w:ascii="Times New Roman" w:hAnsi="Times New Roman" w:cs="Times New Roman"/>
          <w:sz w:val="24"/>
          <w:szCs w:val="24"/>
        </w:rPr>
        <w:t>: состав и структура, мес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то в народном хозяйстве, связь с другими межотраслевыми комплексами. Современные проблемы россий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ской металлургии. Металлургия и окружающая среда.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Черная и цветная металлургия, отраслевой состав. Традици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онные и новые технологии производства металлов. Ти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пы металлургических предприятий и факторы их разме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щения. Особенности географии металлургии черных, легких и тяжелых цветных металлов. Металлургические базы, крупнейшие металлургические центры.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i/>
          <w:sz w:val="24"/>
          <w:szCs w:val="24"/>
        </w:rPr>
        <w:tab/>
        <w:t>Химико-лесной комплекс</w:t>
      </w:r>
      <w:r w:rsidRPr="00BD4554">
        <w:rPr>
          <w:rFonts w:ascii="Times New Roman" w:hAnsi="Times New Roman" w:cs="Times New Roman"/>
          <w:sz w:val="24"/>
          <w:szCs w:val="24"/>
        </w:rPr>
        <w:t>, состав, место и значение в народном хозяйстве, связь с другими межотраслевыми комплексами. Ведущая роль химической промышлен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ности в составе комплекса. Главные факторы размеще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ния предприятий химико-лесного комплекса. Территориальная организация комплекса: основные базы, крупнейшие химические и лесоперера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батывающие комплексы. Химико-лесной комплекс и охрана окружающей среды.    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Машиностроительный комплекс</w:t>
      </w:r>
      <w:r w:rsidRPr="00BD4554">
        <w:rPr>
          <w:rFonts w:ascii="Times New Roman" w:hAnsi="Times New Roman" w:cs="Times New Roman"/>
          <w:sz w:val="24"/>
          <w:szCs w:val="24"/>
        </w:rPr>
        <w:t>. Значение, состав, связь с другими МОК. Факторы размещения  машиностроительных предприятий. География науко-,трудо-,металлоёмких отраслей. Главные районы и центры.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Агропромышленный комплекс (АПК)</w:t>
      </w:r>
      <w:r w:rsidRPr="00BD4554">
        <w:rPr>
          <w:rFonts w:ascii="Times New Roman" w:hAnsi="Times New Roman" w:cs="Times New Roman"/>
          <w:sz w:val="24"/>
          <w:szCs w:val="24"/>
        </w:rPr>
        <w:t>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Легкая и пищевая промышленность.Значение, состав, факторы размещения, проблемы и       перспективы отраслей.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lastRenderedPageBreak/>
        <w:t>Третичный сектор экономики-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отрасли, производящие разнообразные услуги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554">
        <w:rPr>
          <w:rFonts w:ascii="Times New Roman" w:hAnsi="Times New Roman" w:cs="Times New Roman"/>
          <w:i/>
          <w:sz w:val="24"/>
          <w:szCs w:val="24"/>
        </w:rPr>
        <w:t xml:space="preserve"> (6 часов)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Значение, состав третичного сектора, его связь с другими межотраслевыми комплексами. Недостаточ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ный уровень развития комплекса в России. Обострение транспортных проблем в связи с распадом СССР. Сухопутный, водный и воздушный транспорт. Преимущества и недостатки отдельных ви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дов транспорта. Важнейшие транспортные пути, круп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нейшие транспортные узлы. Связь. Социальная инфра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структура; ее состав и роль в современном обществе. Рекреационное хозяйство</w:t>
      </w: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BD455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4554">
        <w:rPr>
          <w:rFonts w:ascii="Times New Roman" w:hAnsi="Times New Roman" w:cs="Times New Roman"/>
          <w:sz w:val="24"/>
          <w:szCs w:val="24"/>
        </w:rPr>
        <w:t xml:space="preserve">.География крупных регионов России.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Районирование территории. Как можно районировать территорию (физико-географическое, эко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номическое, историко-географическое, природно-хозяйственное, экологическое и другие виды районирова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ния).</w:t>
      </w: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Европейская Россия. (Западный макрорегион).</w:t>
      </w:r>
      <w:r w:rsidRPr="00BD4554">
        <w:rPr>
          <w:rFonts w:ascii="Times New Roman" w:hAnsi="Times New Roman" w:cs="Times New Roman"/>
          <w:i/>
          <w:sz w:val="24"/>
          <w:szCs w:val="24"/>
        </w:rPr>
        <w:t>(22  часа).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Европейская часть России (общая харак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теристика).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Особенности природы, истории и геогра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фии хозяйства Европейской России и Северного Кавка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за. Географическое положение на западе России. Разно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образие рельефа в связи с особенностями геологическо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го строения и рельефообразующих процессов. Влияние географического положения на климат региона. Самый полный в России набор природных зон. Природные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сурсы. Европейская Россия — основа формирования территории государства Российского, давно освоенная и заселенная часть страны. Причины и следствия этого. Место и роль Европейской России и Северного Кавказа в промышленном и сельскохозяйственном производстве страны. Проблемы социально-экономического разви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тия. Внутрирегиональные природно-хозяйственные раз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личия.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Европейский Север.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Своеобразие географического и геополитического положения на севере Восточно-Евро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пейской равнины, за 60-й параллелью, с выходом к Се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верному Ледовитому океану. Различия в рельефе и по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лезных ископаемых Кольско-Карельского и Двинско-Печорского Севера. Влияние Арктики и Атлантики на климат, избыточное увлажнение территории, богатство озерами, реками, болотами. Природные зоны: тундра, лесотундра, северная и средняя тайга. Природные ресурсы: минеральные, топливные, лесные и водныеВлияние географического положения и природных условий на освоение территории, жизнь людей, специ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ализацию экономики.Национальный состав, традиции и культура народов Севера. Развитие топливно-энергетиче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ского комплекса, металлургии, химической и лесной промышленности. Хозяйственные различия Кольско-Карельского и Двинско-Печорского районов. Кос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модром в г. Плесецке.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Европейский Северо-Запад.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Выгоды географического положения на разных этапах развития. Путь «из варяг в греки», «окно в Европу». Особенности географическо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го положения района после распада СССР. Природные особенности: сочетание возвышенностей и низменнос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тей. Влияние моря на климат. Густая озерно-речная сеть. Район древнего заселения. «Господин Великий Новго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род». Основание Петербурга. Роль Санкт-Петербурга в расселении, научно-промыш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ленном, социальном и культурном развитии района. Санкт-Петербург — северная столица России. Его осно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вание, планировка, архитектурные ансамбли и памят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ники. Пригородные садово-</w:t>
      </w:r>
      <w:r w:rsidRPr="00BD4554">
        <w:rPr>
          <w:rFonts w:ascii="Times New Roman" w:hAnsi="Times New Roman" w:cs="Times New Roman"/>
          <w:sz w:val="24"/>
          <w:szCs w:val="24"/>
        </w:rPr>
        <w:lastRenderedPageBreak/>
        <w:t>парковые ансамбли. Санкт-Петербургский научно-промышленный и транспортный узел. Экологические и социальные проблемы великого города. Население и отрасли хозяйства.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Центральная Россия.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Преимущества географического положения и состав территории. Чередование возвышен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ностей и низменностей — характерная черта рельефа. Моренно-ледниковый рельеф равной степени сохран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ности. Эрозионные равнины.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Климатические условия Центральной России и их благоприятность для жизни и хозяйственной деятельно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сти человека. Крупнейшие реки. Разнообразие и пе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строта почвенно-растительного покрова лесной зоны. Лесостепь и степь. Природные ресурсы. Дефицит боль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шинства их видов.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Центральная Россия — очаг русской национальной культуры. «Дикое поле», засечные полосы и заселение южной части региона. Высокая численность и плот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ность населения. Количество и качество трудовых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сурсов. Современный характер и проблемы расселения. Преобладание городского населения. Высокий уровень развития и концентрации науки. Города науки. Специализация хозяйства на наукоемких и трудоем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ких отраслях. Машиностроительный комплекс, черная металлургия, химическая промышленность. Роль конвер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сии предприятий ВПК в хозяйстве. Агропромышлен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ный комплекс. Роль пригородного сельского хозяйства. Сравнительно высокий уровень развития социальной сферы, отдых и туризм. Топливно-энергетические и природоохранные проблемы. Проблемы регулирования и развития крупных городских агломераций. Внутрире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гиональные различия. Основные географические фоку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сы экономических, социальных и экологических проб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лем региона.</w:t>
      </w:r>
    </w:p>
    <w:p w:rsidR="009C24FC" w:rsidRPr="00BD4554" w:rsidRDefault="009C24FC" w:rsidP="00462089">
      <w:pPr>
        <w:tabs>
          <w:tab w:val="left" w:pos="768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 xml:space="preserve">Центральный район.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Состав района. ЭГП. </w:t>
      </w:r>
      <w:r w:rsidRPr="00BD4554">
        <w:rPr>
          <w:rFonts w:ascii="Times New Roman" w:hAnsi="Times New Roman" w:cs="Times New Roman"/>
          <w:sz w:val="24"/>
          <w:szCs w:val="24"/>
          <w:u w:val="single"/>
        </w:rPr>
        <w:t>Природные</w:t>
      </w:r>
      <w:r w:rsidRPr="00BD4554">
        <w:rPr>
          <w:rFonts w:ascii="Times New Roman" w:hAnsi="Times New Roman" w:cs="Times New Roman"/>
          <w:sz w:val="24"/>
          <w:szCs w:val="24"/>
        </w:rPr>
        <w:t xml:space="preserve"> условия: рельеф, климат, внутренние воды, природные зоны, природныересурсы.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Население: высокая численность и плотность, национальный состав, соотношение и качество трудовых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сурсов. Современный характер и проблемы расселения. Преобладание городского населения. Высокий уровень развития и концентрации науки. Города науки.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Специализация хозяйства на наукоемких и трудоем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ких отраслях. Машиностроительный комплекс, химическая пром.-ть, лёгкая (текстильная ) пром.-ть.Знаменитые народные промыслы.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Сельское хозяйство.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Возникновение и развитие Москвы. Обилие памят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ников старины. Специализация на наукоемких и трудо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емких отраслях. Москва — столица России. Радиаль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но-кольцевая планировка Москвы и столичного реги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она. Экономические, социальные и экологические про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блемы Москвы. Московский столичный регион.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Центрально-Чернозёмный район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Состав района. ЭГП. Природные условия: рельеф, климат, внутренние воды, природные зоны, природные ресурсы.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Население: численность и плотность, национальный состав, соотношение городского и сельского  населения, количество и   качество трудовых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сурсов.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Хозяйство района: черная металлургия, машиностроительный комплекс, химическая промышленность. Развитый АПК.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Волго-Вятский район.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Состав района. ЭГП. Природные условия: рельеф, климат, внутренние воды, природные зоны, природные ресурсы. 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Население: численность и плотность, национальный состав, соотношение городского и сельского  населения, количество и   качество трудовых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сурсов.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Хозяйство района: машиностроительный комплекс (автомобилестроение,судостроение), химическая, лесная промышленность. Развитый АПК.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lastRenderedPageBreak/>
        <w:t>Нижний Новгород, его географическое положение и торговые функции. Нижегородские и Макарьевские яр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марки. Конверсия, новые технологии и очаги старинных промыслов.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Европейский Юг.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Особенности географического по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ложения региона и его состав. Равнинная, предгорная и горная части региона: их природная и хозяйственнаяспецифика. Рельеф, геологическое строение и полезные ископаемые Кавказа. Современное оледенение. Особенности климата. Основные реки, особенности питания и режима, роль в природе и хозяйстве. Почвенно-растительный покров и животный мир. Структура высотной поясности гор. Агроклиматические, почвен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ные и кормовые ресурсы.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 Население: численность и плотность, соотношение городского и сельского  населения.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Рельеф и этническое разнообразие населения. Народы гор и предгорий: традиции, культу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ра, промыслы. Многонациональность и межнациональ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ные проблемы. «Горячие точки России».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Очаги концентрации населения. Повышенная доля сельского населения.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  АПК: единственный в стра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не район субтропического земледелия. Ведущая роль региона в производстве сельскохозяйственной продук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ции. Неравномерность обеспеченности водными ресур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сами. Проблемы развития морского рыбного хозяйства. Сельскохозяйствен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ное, транспортное и энергетическое машиностроение.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Рекреационное хозяйство Северного Кавказа: ку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рортное хозяйство, туризм и альпинизм. Возрастающая роль рекреационных районов. Роль черноморских пор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тов в развитии хозяйства страны. Сложности решения проблем республик Северного Кавказа. Основные гео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графические фокусы экономических, социальных и экологических проблем региона.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Поволжье.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Географическое положение на юго-восто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ке Русской равнины. Особенности рельефа и климата региона. Зимние и летние температуры, распределение осадков. Зональность климата и почвенно-растительного покрова в пределах региона, их влияние на развитие сельского хозяйства. Волга — великая русская река. Ее роль в территориальной организации населения и хо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зяйства. Гидроэнергетические, минеральные и почвен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ные ресурсы.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Многонациональный состав населения. Поволжье — место исторического взаимодействия этносов. Сочета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ние христианства, ислама и буддизма. Русское населе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ние территории. Территориальная организация расселе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ния и хозяйства.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Развитие нефтегазохимического, машиностроительно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го и агропромышленного комплексов. Система трубо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проводов и проблемы их безопасности. Гидроэнергетика. АПК — ведущие позиции Поволжья в производстве многих видов сельскохозяйственной продукции. Мощ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ная пищевая промышленность.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Рыбоперерабатывающая промышленность и проблемы рыбного хозяйства Волго-Каспийского бассейна. Отрас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ли социальной сферы. Экологические и водные пробле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мы. Научные центры. Основные географические фокусы экономических, социальных и экологических проблем региона.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Уральский район.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Различия в границах Урала при разных подхо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дах к районированию. Важная особенность географиче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ского положения Урала — расположение на разнообраз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ных природных и социально-экономических границах.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Пограничное положение Урала между Европейской Россией и Сибирью на стыке тектонических структур, невысоких гор и равнин. Различия по геологическому строению и полезным ископаемым Предуралья, Уралаи Зауралья. Минерально-сырьевые ресурсы. Влияние рельефа на заселение Урала. Современная этническая пестрота. Влияние геологического строения и полезных ископаемых на развитие и размещение промышленнос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 на Урале. Недостаточная геологическая изученность Урала.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lastRenderedPageBreak/>
        <w:t>Дефицит водных ресурсов и его причины. Особен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ности климата Урала. Пути решения водных проблем. Урал — водораздел крупных рек и климатораздел. Раз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деляющая и связующая роль стыкового положения Ура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ла в природе и хозяйстве. Освоение и изучение Урала в связи со сменой представлений о значимости его ресур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сов.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Основные отрасли специализации: горнодобывающая промышленность, металлургия, химическая и лесная промышленность, разнообразное машиностроение. Их взаимосвязь. Демидовские города-заводы и современ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ная система расселения в районе. Проблемы населения и трудовых ресурсов. Реконструкция уральской про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мышленности. Отставание развития социальной сфе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ры. Крупнейшие города Урала.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Зональность и высотная поясность почвенно-растительного покрова и развитие сельского хозяйства. Ант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ропогенные изменения природы Урала. Основные гео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графические фокусы экономических, социальных и эко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логических проблем региона. Кыштымская трагедия.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Азиатская часть России (Восточный макрорегион).</w:t>
      </w:r>
      <w:r w:rsidRPr="00BD4554">
        <w:rPr>
          <w:rFonts w:ascii="Times New Roman" w:hAnsi="Times New Roman" w:cs="Times New Roman"/>
          <w:i/>
          <w:sz w:val="24"/>
          <w:szCs w:val="24"/>
        </w:rPr>
        <w:t>(13 часов)</w:t>
      </w: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Азиатская часть России(общая характе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ристика).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Географическое положение. Большая площадь территории и малая степень изученности и освоеннос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ти, слабая заселенность. Концентрация основной части населения на юге.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Разнообразие природных условий. Богатство природ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ными ресурсами. Очаговый характер размещения про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изводства, его сырьедобывающая направленность. Слабое развитие перерабатывающих отраслей. Трудности организации производства и жизни населения в экстре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мальных условиях.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 xml:space="preserve">  Западная Сибирь.</w:t>
      </w:r>
      <w:r w:rsidRPr="00BD455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Географическое положение на за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паде азиатской части России, между Уралом и Енисеем.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Западно-Сибирская равнина — одна из крупнейших низменных равнин земного шара. Ее положение на мо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лодой эпипалеозойской плите и особенности фор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мирования рельефа. Климат и внутренние воды. Силь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ная заболоченность. Отчетливо выраженная зональ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ность природы от тундр до степей. Краткая характерис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тика зон. Зона Севера и ее значение.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Господство средневысотных и высоких гор на юге Западной Сибири. Котловины, разделяющие горы. Области землетря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сений. Контрастность климатических условий. Высот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ная поясность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Агроклиматические ресурсы. Оценка природных условий для жизни и быта человека.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Коренные народы (ненцы, ханты, манси и др.). Диспропорции в площади региона и в численности на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селения Западной Сибири. Научные центры и будущие технополисы.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Богатство и разнообразие природных ресурсов: ми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неральные, лесные, кормовые, пушные, водные, рыб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ные. Ориентация хозяйства на добычу и переработку собственных ресурсов.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Закономерности размещения месторождений полезных ископаемых, способы их добычи.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Нефтегазохимический комплекс — основа хозяйства района. Особенности его структуры и размещения. Крупнейшие российские неф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тяные и газовые компании. Система трубопроводов. 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новные направления транспортировки нефти и газа. Горнодобывающая промышленность. Угольная промыш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ленность и ее проблемы. АПК: освоение территории, сельскохозяйственные районы и их специализация. 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новные виды транспорта: Транссибирская магистраль, БАМ. Современные проблемы и перспективы развития горнодобывающей, угольной промышленности, черной и цветной металлургии, машиностроения, лесной про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мышленности, АПК, транспорта.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Западно-Сибир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ский природно-хозяйственный район.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Восточная Сибирь.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Географическое положение меж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ду Западной Сибирью и Дальним Востоком в центре азиатской части России.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lastRenderedPageBreak/>
        <w:t>Разнообразие тектонического строения и рельефа. Особенности рельефа и геологического строения Сред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несибирского плоскогорья. Чередование средневысотных складчато-глыбовых гор и межгорных котловин Прибайкалья и Забайкалья. Минеральные ресурсы: ру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ды цветных и редких металлов, каменный и бурый уголь. Резко континентальный климат, инверсия темпе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ратур, многолетняя мерзлота. Влияние климата и мно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голетней мерзлоты на особенности рельефа, водной се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 и почвенно-растительного покрова.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Великие сибирские реки: их водность, питание, ре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жим, энергетические и водные ресурсы. Условия для строительства ГЭС. Тектоническая впадина Байкала — прообраз океана будущего. Уникальность Байкала.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Тайга — основная природная зона. Высотная пояс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ность; степи котловин. Земельные и агроклиматические ресурсы.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АПК: особенности структуры и развития в экстремальных условиях. Объекты охоты и охотничьи угодья. Другие промыслы в регионе. Крупнейшие запо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ведники (Таймырский и Кодаро-Чарский национальный парк).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Несоответствие между природными богатствами и людскими ресурсами, пути его решения. Коренные на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роды, особенности их жизни и быта, проблемы.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Топливно-энергетический комплекс — основа хозяй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ства территории.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Южная Сибирь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Кузнецко-Алтайский, Ангаро-Енисейский и Забайкальский подрайоны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Ангаро-Енисейский каскад ГЭС, теп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ловые электростанции КАТЭКа. Развитие энергоемких производств: цветная металлургия и целлюлозно-бу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мажная промышленность, основные центры и перспек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тивы развития. Роль конверсии предприятий ВПК в хо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зяйстве региона. Перспективы развития горнодобываю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щей промышленности, металлургии, лесной и химиче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ской промышленности, машиностроения.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Транссибирская железная дорога — главная транс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портная артерия региона; БАМ, проблемы его развития. Водный и другие виды транспорта. Влияние транспорт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ных путей на размещение населения. Крупнейшие куль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турно-исторические, промышленные, транспортные центры.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554">
        <w:rPr>
          <w:rFonts w:ascii="Times New Roman" w:hAnsi="Times New Roman" w:cs="Times New Roman"/>
          <w:sz w:val="24"/>
          <w:szCs w:val="24"/>
          <w:u w:val="single"/>
        </w:rPr>
        <w:t>Дальний Восток.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 xml:space="preserve"> Особенности географического и геополитического положения. Границы Дальнего Вос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тока с точки зрения физико-географического и эконо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мического районирования. ЭГП разных частей региона.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Этапы освоения территории: русские землепроходцы в XVII в., установление русско-китайской и русско-японской границ.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Несоответствие площади территории и численности населения. Неравномерность размещения населения. Относительная молодость населения. Миграции, по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требность в трудовых ресурсах. Коренные народы: быт, культура, традиции, проблемы.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Геологическая молодость территории. Преобладание гор. Тектоническая подвижность территории: частые землетрясения и вулканизм, моретрясения, цунами. До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лина гейзеров, термальные источники. Полоса Тихооке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анского металлогенического пояса: месторождения руд цветных, редких и драгоценных металлов. Якутские ал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мазы. Отрасль специализации района — добыча и обо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гащение руд цветных металлов. Месторождения нефти и газа на Сахалине и шельфе.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Резко континентальный климат, «полюс холода» Се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верного полушария, температурные инверсии, много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летняя мерзлота Якутии. Муссонный климат Тихооке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анского побережья. Климатические контрасты севера и юга. Большая густота и полноводность речной сети. Па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водки и наводнения. Гидроресурсы и ГЭС. Влияние приморского положения на смещение границ природ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ных зон к югу. Лесозаготовка и целлю</w:t>
      </w:r>
      <w:r w:rsidRPr="00BD4554">
        <w:rPr>
          <w:rFonts w:ascii="Times New Roman" w:hAnsi="Times New Roman" w:cs="Times New Roman"/>
          <w:sz w:val="24"/>
          <w:szCs w:val="24"/>
        </w:rPr>
        <w:softHyphen/>
        <w:t xml:space="preserve">лозно-бумажное производство. 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Богатство морей Тихого океана биоресурсами. Ло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сосевые рыбы. Рыбоперерабатывающий комплекс. Перс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пективы развития и проблемы океанического хозяйства на востоке региона.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lastRenderedPageBreak/>
        <w:t>Вспомогательные отрасли: электроэнергетика, нефте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переработка, судоремонт. Отрасли военно-промышлен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ного комплекса. Транспортная сеть Дальнего Востока. Благоприятные почвенные и агроклиматические ресур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сы юга территории. Агропромышленный комплекс.</w:t>
      </w:r>
    </w:p>
    <w:p w:rsidR="009C24FC" w:rsidRPr="00BD4554" w:rsidRDefault="009C24FC" w:rsidP="0046208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554">
        <w:rPr>
          <w:rFonts w:ascii="Times New Roman" w:hAnsi="Times New Roman" w:cs="Times New Roman"/>
          <w:sz w:val="24"/>
          <w:szCs w:val="24"/>
        </w:rPr>
        <w:t>Дальний Восток в системе АТР. Интеграция со стра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нами Азиатско-Тихоокеанского региона. Проблемы сво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бодных экономических зон. Внутрирайонные различия и города. Владивосток — торговый, промышленный, культурный и научный центр Дальнего Востока. Основ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ные географические фокусы экономических, социаль</w:t>
      </w:r>
      <w:r w:rsidRPr="00BD4554">
        <w:rPr>
          <w:rFonts w:ascii="Times New Roman" w:hAnsi="Times New Roman" w:cs="Times New Roman"/>
          <w:sz w:val="24"/>
          <w:szCs w:val="24"/>
        </w:rPr>
        <w:softHyphen/>
        <w:t>ных и экологических проблем региона.</w:t>
      </w:r>
    </w:p>
    <w:p w:rsidR="00EA5DDF" w:rsidRPr="00BD4554" w:rsidRDefault="00EA5DDF" w:rsidP="004620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A5DDF" w:rsidRPr="00BD4554" w:rsidSect="00BD45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015"/>
    <w:multiLevelType w:val="hybridMultilevel"/>
    <w:tmpl w:val="1520E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02F2945"/>
    <w:multiLevelType w:val="hybridMultilevel"/>
    <w:tmpl w:val="8D264F6E"/>
    <w:lvl w:ilvl="0" w:tplc="AE6A8AE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62597B"/>
    <w:multiLevelType w:val="hybridMultilevel"/>
    <w:tmpl w:val="2466D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6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8">
    <w:nsid w:val="1513245E"/>
    <w:multiLevelType w:val="hybridMultilevel"/>
    <w:tmpl w:val="D6FAE1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1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2">
    <w:nsid w:val="41482A0C"/>
    <w:multiLevelType w:val="hybridMultilevel"/>
    <w:tmpl w:val="0390F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5132BE"/>
    <w:multiLevelType w:val="hybridMultilevel"/>
    <w:tmpl w:val="DCCE80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0438DB"/>
    <w:multiLevelType w:val="hybridMultilevel"/>
    <w:tmpl w:val="F48E72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0723A3D"/>
    <w:multiLevelType w:val="hybridMultilevel"/>
    <w:tmpl w:val="D20825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2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3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24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5">
    <w:nsid w:val="7BDA1D54"/>
    <w:multiLevelType w:val="hybridMultilevel"/>
    <w:tmpl w:val="B9E06FF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6"/>
  </w:num>
  <w:num w:numId="9">
    <w:abstractNumId w:val="2"/>
  </w:num>
  <w:num w:numId="10">
    <w:abstractNumId w:val="18"/>
  </w:num>
  <w:num w:numId="11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7"/>
  </w:num>
  <w:num w:numId="20">
    <w:abstractNumId w:val="24"/>
  </w:num>
  <w:num w:numId="21">
    <w:abstractNumId w:val="22"/>
  </w:num>
  <w:num w:numId="22">
    <w:abstractNumId w:val="6"/>
  </w:num>
  <w:num w:numId="23">
    <w:abstractNumId w:val="21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76C"/>
    <w:rsid w:val="00030CF4"/>
    <w:rsid w:val="00462089"/>
    <w:rsid w:val="006E476C"/>
    <w:rsid w:val="00763C85"/>
    <w:rsid w:val="008D4212"/>
    <w:rsid w:val="008D660F"/>
    <w:rsid w:val="00952C65"/>
    <w:rsid w:val="009C24FC"/>
    <w:rsid w:val="00AE231E"/>
    <w:rsid w:val="00BD4554"/>
    <w:rsid w:val="00CD334D"/>
    <w:rsid w:val="00CD791F"/>
    <w:rsid w:val="00EA5DDF"/>
    <w:rsid w:val="00F9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F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30C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030CF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030CF4"/>
    <w:rPr>
      <w:rFonts w:ascii="Calibri" w:hAnsi="Calibri" w:cs="Calibri"/>
      <w:lang w:eastAsia="ru-RU"/>
    </w:rPr>
  </w:style>
  <w:style w:type="paragraph" w:styleId="3">
    <w:name w:val="Body Text 3"/>
    <w:basedOn w:val="a"/>
    <w:link w:val="30"/>
    <w:uiPriority w:val="99"/>
    <w:semiHidden/>
    <w:rsid w:val="00030C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30CF4"/>
    <w:rPr>
      <w:rFonts w:ascii="Calibri" w:hAnsi="Calibri" w:cs="Calibri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30CF4"/>
    <w:pPr>
      <w:spacing w:after="0" w:line="240" w:lineRule="auto"/>
      <w:ind w:left="72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1">
    <w:name w:val="Основной 1 см"/>
    <w:basedOn w:val="a"/>
    <w:uiPriority w:val="99"/>
    <w:rsid w:val="00030CF4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msotitle3">
    <w:name w:val="msotitle3"/>
    <w:basedOn w:val="a"/>
    <w:uiPriority w:val="99"/>
    <w:rsid w:val="00030CF4"/>
    <w:pPr>
      <w:spacing w:after="0" w:line="240" w:lineRule="auto"/>
    </w:pPr>
    <w:rPr>
      <w:rFonts w:ascii="Times New Roman" w:hAnsi="Times New Roman" w:cs="Times New Roman"/>
      <w:color w:val="3399FF"/>
      <w:sz w:val="48"/>
      <w:szCs w:val="48"/>
    </w:rPr>
  </w:style>
  <w:style w:type="paragraph" w:customStyle="1" w:styleId="FR1">
    <w:name w:val="FR1"/>
    <w:uiPriority w:val="99"/>
    <w:rsid w:val="00030CF4"/>
    <w:pPr>
      <w:widowControl w:val="0"/>
      <w:snapToGrid w:val="0"/>
      <w:spacing w:before="380" w:line="256" w:lineRule="auto"/>
      <w:ind w:left="320" w:right="200"/>
      <w:jc w:val="center"/>
    </w:pPr>
    <w:rPr>
      <w:rFonts w:ascii="Times New Roman" w:eastAsia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3467</Words>
  <Characters>19768</Characters>
  <Application>Microsoft Office Word</Application>
  <DocSecurity>0</DocSecurity>
  <Lines>164</Lines>
  <Paragraphs>46</Paragraphs>
  <ScaleCrop>false</ScaleCrop>
  <Company>Организация</Company>
  <LinksUpToDate>false</LinksUpToDate>
  <CharactersWithSpaces>23189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9</cp:revision>
  <dcterms:created xsi:type="dcterms:W3CDTF">2014-01-01T10:10:00Z</dcterms:created>
  <dcterms:modified xsi:type="dcterms:W3CDTF">2017-09-29T10:56:00Z</dcterms:modified>
</cp:coreProperties>
</file>